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25" w:rsidRPr="00923125" w:rsidRDefault="00923125" w:rsidP="0092312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23125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Аналитическая справка качества </w:t>
      </w: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развивающей</w:t>
      </w:r>
      <w:r w:rsidRPr="00923125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предметно- пространственной среды в МБДОУ «Амвросиевский детский сад №2 «Светлячок» Амвросиевского района.</w:t>
      </w:r>
    </w:p>
    <w:p w:rsid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М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БДОУ «Амвросиевский детский сад №2 «Светлячок» </w:t>
      </w:r>
      <w:r w:rsidR="003B084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 2023  учебном  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год</w:t>
      </w:r>
      <w:r w:rsidR="003B084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была проведена оценка уровня соответствия развивающей предметно-пространственной игр</w:t>
      </w:r>
      <w:r w:rsidR="004D150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овой среды требованиям ФОП ДО в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группах.</w:t>
      </w:r>
    </w:p>
    <w:p w:rsidR="003B0840" w:rsidRPr="00923125" w:rsidRDefault="003B0840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Дата : 22.11.2023</w:t>
      </w:r>
      <w:bookmarkStart w:id="0" w:name="_GoBack"/>
      <w:bookmarkEnd w:id="0"/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Цель мониторинга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: выявить уровень реализации основной образовательной программы дошкольного образования дошкольными образовательными организациями в </w:t>
      </w:r>
      <w:r w:rsidR="004D150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части выполнения требований ФОП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 к развивающей предметно-пространственной среде групп ДОУ.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Развивающая предметно-пространственная среда групп оценивалась в соответствии с критериями ФОП ДО: на</w:t>
      </w:r>
      <w:r w:rsidR="004D150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сыщенность, трансформируемость, 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полифункциональность, безопасность, доступность, вариативность.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разноуровневая.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группах педагоги организовали различные пространства (для игры, конструирования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художественного творчества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Реализация образовательных программ дошкольного образования.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познавательное развитие; речевое развитие; художественно - эстетическое развитие; физическое развитие).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Зона для проведения образовательной деятельности.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Центры искусства и художественного творчества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центров творчества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Мини-библиотеки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 центрах конструирования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 уголках Ряженья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Уголки природы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Уголки для экспериментирования,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Игровые зоны 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923125" w:rsidRPr="00923125" w:rsidRDefault="00923125" w:rsidP="00923125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2312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Вывод - рекомендации:</w:t>
      </w:r>
      <w:r w:rsidRPr="0092312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4D1500" w:rsidRDefault="004D1500"/>
    <w:p w:rsidR="004D1500" w:rsidRDefault="004D1500" w:rsidP="004D1500"/>
    <w:p w:rsidR="004D1500" w:rsidRDefault="004D1500" w:rsidP="004D1500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4D1500">
        <w:rPr>
          <w:rFonts w:ascii="Times New Roman" w:hAnsi="Times New Roman" w:cs="Times New Roman"/>
          <w:sz w:val="24"/>
          <w:szCs w:val="24"/>
        </w:rPr>
        <w:t xml:space="preserve">И.о. заведующего </w:t>
      </w:r>
      <w:r>
        <w:rPr>
          <w:rFonts w:ascii="Times New Roman" w:hAnsi="Times New Roman" w:cs="Times New Roman"/>
          <w:sz w:val="24"/>
          <w:szCs w:val="24"/>
        </w:rPr>
        <w:t>МБДОУ №2 «Светлячок»     Гануленко Н.В.</w:t>
      </w:r>
    </w:p>
    <w:p w:rsidR="00777AA1" w:rsidRPr="004D1500" w:rsidRDefault="004D1500" w:rsidP="004D1500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Старший воспитатель МБДОУ №2 «Светлячок»  Куриченко Р.С.</w:t>
      </w:r>
    </w:p>
    <w:sectPr w:rsidR="00777AA1" w:rsidRPr="004D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25"/>
    <w:rsid w:val="003B0840"/>
    <w:rsid w:val="004D1500"/>
    <w:rsid w:val="00777AA1"/>
    <w:rsid w:val="0092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66ED"/>
  <w15:chartTrackingRefBased/>
  <w15:docId w15:val="{3F11889B-AA3D-48FE-9A1D-28E1A32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2024-01-26T05:53:00Z</dcterms:created>
  <dcterms:modified xsi:type="dcterms:W3CDTF">2024-01-26T09:29:00Z</dcterms:modified>
</cp:coreProperties>
</file>